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951A6" w14:textId="5EE906C2" w:rsidR="009E5297" w:rsidRDefault="003717DC">
      <w:r>
        <w:rPr>
          <w:noProof/>
        </w:rPr>
        <w:drawing>
          <wp:anchor distT="0" distB="0" distL="114300" distR="114300" simplePos="0" relativeHeight="251661312" behindDoc="1" locked="0" layoutInCell="1" allowOverlap="1" wp14:anchorId="71C01EB8" wp14:editId="4246A33B">
            <wp:simplePos x="0" y="0"/>
            <wp:positionH relativeFrom="column">
              <wp:posOffset>-763494</wp:posOffset>
            </wp:positionH>
            <wp:positionV relativeFrom="paragraph">
              <wp:posOffset>-634288</wp:posOffset>
            </wp:positionV>
            <wp:extent cx="4922258" cy="4587426"/>
            <wp:effectExtent l="0" t="0" r="0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5027_LCBO_Corporate_LetterHead._blan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2258" cy="45874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</w:p>
    <w:p w14:paraId="4769D61F" w14:textId="664E78BD" w:rsidR="003717DC" w:rsidRDefault="003717DC" w:rsidP="003717DC">
      <w:pPr>
        <w:tabs>
          <w:tab w:val="left" w:pos="709"/>
        </w:tabs>
        <w:ind w:right="-17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483336" wp14:editId="19F0EC7A">
                <wp:simplePos x="0" y="0"/>
                <wp:positionH relativeFrom="column">
                  <wp:posOffset>1172845</wp:posOffset>
                </wp:positionH>
                <wp:positionV relativeFrom="paragraph">
                  <wp:posOffset>4445</wp:posOffset>
                </wp:positionV>
                <wp:extent cx="5269230" cy="7441565"/>
                <wp:effectExtent l="0" t="0" r="0" b="698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9230" cy="7441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EDA7AD6" w14:textId="76160EC9" w:rsidR="003717DC" w:rsidRPr="00E00C5B" w:rsidRDefault="00E279A5" w:rsidP="003717DC">
                            <w:pPr>
                              <w:pStyle w:val="LCBOLetter"/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</w:pPr>
                            <w:bookmarkStart w:id="0" w:name="_Hlk178857042"/>
                            <w:r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March</w:t>
                            </w:r>
                            <w:r w:rsidR="003717DC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E1F63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25</w:t>
                            </w:r>
                            <w:r w:rsidR="003717DC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, 202</w:t>
                            </w:r>
                            <w:r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  <w:p w14:paraId="5EA73DE1" w14:textId="77777777" w:rsidR="003717DC" w:rsidRPr="00E00C5B" w:rsidRDefault="003717DC" w:rsidP="003717DC">
                            <w:pPr>
                              <w:pStyle w:val="LCBOLetter"/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</w:pPr>
                          </w:p>
                          <w:p w14:paraId="50FDCE48" w14:textId="77777777" w:rsidR="003717DC" w:rsidRPr="00E00C5B" w:rsidRDefault="003717DC" w:rsidP="003717DC">
                            <w:pPr>
                              <w:pStyle w:val="LCBOLetter"/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</w:pPr>
                            <w:r w:rsidRPr="00E00C5B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3DF8F6D" w14:textId="77777777" w:rsidR="003717DC" w:rsidRPr="00E00C5B" w:rsidRDefault="003717DC" w:rsidP="003717DC">
                            <w:pPr>
                              <w:pStyle w:val="LCBOLetter"/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</w:pPr>
                            <w:r w:rsidRPr="00E00C5B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Re: Standard Freight Rates</w:t>
                            </w:r>
                          </w:p>
                          <w:p w14:paraId="228E1853" w14:textId="77777777" w:rsidR="003717DC" w:rsidRPr="00E00C5B" w:rsidRDefault="003717DC" w:rsidP="003717DC">
                            <w:pPr>
                              <w:pStyle w:val="LCBOLetter"/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</w:pPr>
                          </w:p>
                          <w:p w14:paraId="4047E5D2" w14:textId="77777777" w:rsidR="003717DC" w:rsidRPr="00E00C5B" w:rsidRDefault="003717DC" w:rsidP="003717DC">
                            <w:pPr>
                              <w:pStyle w:val="LCBOLetter"/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</w:pPr>
                          </w:p>
                          <w:p w14:paraId="21486F93" w14:textId="77777777" w:rsidR="003717DC" w:rsidRPr="00E00C5B" w:rsidRDefault="003717DC" w:rsidP="003717DC">
                            <w:pPr>
                              <w:pStyle w:val="LCBOLetter"/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</w:pPr>
                            <w:r w:rsidRPr="00E00C5B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 xml:space="preserve">Dear </w:t>
                            </w:r>
                            <w:r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Trade Partners</w:t>
                            </w:r>
                            <w:r w:rsidRPr="00E00C5B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,</w:t>
                            </w:r>
                          </w:p>
                          <w:p w14:paraId="72ED1C69" w14:textId="77777777" w:rsidR="003717DC" w:rsidRPr="00E00C5B" w:rsidRDefault="003717DC" w:rsidP="003717DC">
                            <w:pPr>
                              <w:pStyle w:val="LCBOLetter"/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</w:pPr>
                          </w:p>
                          <w:p w14:paraId="0D67E953" w14:textId="6CBD7C18" w:rsidR="003717DC" w:rsidRDefault="003717DC" w:rsidP="003717DC">
                            <w:pPr>
                              <w:pStyle w:val="LCBOLetter"/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</w:pPr>
                            <w:r w:rsidRPr="00E00C5B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 xml:space="preserve">The LCBO has completed a review of our </w:t>
                            </w:r>
                            <w:r w:rsidR="00E279A5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S</w:t>
                            </w:r>
                            <w:r w:rsidRPr="00E00C5B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 xml:space="preserve">tandard </w:t>
                            </w:r>
                            <w:r w:rsidR="00E279A5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F</w:t>
                            </w:r>
                            <w:r w:rsidRPr="00E00C5B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 xml:space="preserve">reight </w:t>
                            </w:r>
                            <w:r w:rsidR="00E279A5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R</w:t>
                            </w:r>
                            <w:r w:rsidRPr="00E00C5B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ates</w:t>
                            </w:r>
                            <w:r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 xml:space="preserve">.  These rates are applied to </w:t>
                            </w:r>
                            <w:r w:rsidRPr="00E00C5B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prod</w:t>
                            </w:r>
                            <w:r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u</w:t>
                            </w:r>
                            <w:r w:rsidRPr="00E00C5B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cts sold through the VINTAGES and Specialty Services channels</w:t>
                            </w:r>
                            <w:r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 xml:space="preserve"> and will be applicable </w:t>
                            </w:r>
                            <w:r w:rsidRPr="00E00C5B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 xml:space="preserve">to all </w:t>
                            </w:r>
                            <w:r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 xml:space="preserve">purchase </w:t>
                            </w:r>
                            <w:r w:rsidRPr="00E00C5B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 xml:space="preserve">orders </w:t>
                            </w:r>
                            <w:r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 xml:space="preserve">received </w:t>
                            </w:r>
                            <w:r w:rsidRPr="00E00C5B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 xml:space="preserve">on or </w:t>
                            </w:r>
                            <w:r w:rsidRPr="00765C01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 xml:space="preserve">after </w:t>
                            </w:r>
                            <w:r w:rsidR="00E279A5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April</w:t>
                            </w:r>
                            <w:r w:rsidRPr="00765C01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279A5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01</w:t>
                            </w:r>
                            <w:r w:rsidRPr="00765C01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, 202</w:t>
                            </w:r>
                            <w:r w:rsidR="00E279A5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6</w:t>
                            </w:r>
                            <w:r w:rsidRPr="00765C01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66ECE52" w14:textId="77777777" w:rsidR="003717DC" w:rsidRDefault="003717DC" w:rsidP="003717DC">
                            <w:pPr>
                              <w:pStyle w:val="LCBOLetter"/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</w:pPr>
                          </w:p>
                          <w:p w14:paraId="43EE1055" w14:textId="77777777" w:rsidR="003717DC" w:rsidRDefault="003717DC" w:rsidP="003717DC">
                            <w:pPr>
                              <w:pStyle w:val="LCBOLetter"/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</w:pPr>
                            <w:r w:rsidRPr="00E00C5B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Please remember that suppliers can take advantage of the FCA rate</w:t>
                            </w:r>
                            <w:r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*</w:t>
                            </w:r>
                            <w:r w:rsidRPr="00E00C5B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 xml:space="preserve"> which gives them the option of delivering directly to a LCBO Consolidation warehouse</w:t>
                            </w:r>
                            <w:r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.  This will reduce the st</w:t>
                            </w:r>
                            <w:r w:rsidRPr="00E00C5B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andard freight rate</w:t>
                            </w:r>
                            <w:r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Pr="00E00C5B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 xml:space="preserve">eliminate </w:t>
                            </w:r>
                            <w:r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 xml:space="preserve">the </w:t>
                            </w:r>
                            <w:r w:rsidRPr="00E00C5B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minimum case quantity requirement</w:t>
                            </w:r>
                            <w:r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 xml:space="preserve"> associated with </w:t>
                            </w:r>
                            <w:r w:rsidRPr="00E00C5B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 xml:space="preserve">Ex-Cellar** </w:t>
                            </w:r>
                          </w:p>
                          <w:p w14:paraId="1EF55FFA" w14:textId="77777777" w:rsidR="003717DC" w:rsidRPr="00E00C5B" w:rsidRDefault="003717DC" w:rsidP="003717DC">
                            <w:pPr>
                              <w:pStyle w:val="LCBOLetter"/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</w:pPr>
                          </w:p>
                          <w:p w14:paraId="466FBE28" w14:textId="77777777" w:rsidR="003717DC" w:rsidRPr="00E00C5B" w:rsidRDefault="003717DC" w:rsidP="003717DC">
                            <w:pPr>
                              <w:pStyle w:val="LCBOLetter"/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</w:pPr>
                          </w:p>
                          <w:p w14:paraId="47DED12F" w14:textId="77777777" w:rsidR="003717DC" w:rsidRPr="00E00C5B" w:rsidRDefault="003717DC" w:rsidP="003717DC">
                            <w:pPr>
                              <w:pStyle w:val="LCBOLetter"/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</w:pPr>
                            <w:r w:rsidRPr="00E00C5B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 xml:space="preserve">*FCA is the term used when product is delivered by the supplier at their </w:t>
                            </w:r>
                            <w:r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expense</w:t>
                            </w:r>
                            <w:r w:rsidRPr="00E00C5B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 xml:space="preserve"> to the forwarder’s warehouse for consolidation and shipment.  </w:t>
                            </w:r>
                          </w:p>
                          <w:p w14:paraId="4A0BCAF2" w14:textId="77777777" w:rsidR="003717DC" w:rsidRPr="00E00C5B" w:rsidRDefault="003717DC" w:rsidP="003717DC">
                            <w:pPr>
                              <w:pStyle w:val="LCBOLetter"/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</w:pPr>
                          </w:p>
                          <w:p w14:paraId="41757BB5" w14:textId="77777777" w:rsidR="003717DC" w:rsidRPr="00E00C5B" w:rsidRDefault="003717DC" w:rsidP="003717DC">
                            <w:pPr>
                              <w:pStyle w:val="LCBOLetter"/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</w:pPr>
                            <w:r w:rsidRPr="00E00C5B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**Ex-Cellar denotes product that is pick</w:t>
                            </w:r>
                            <w:r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 xml:space="preserve">ed up at the supplier location </w:t>
                            </w:r>
                            <w:r w:rsidRPr="00E00C5B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with freight costs paid by th</w:t>
                            </w:r>
                            <w:r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e LCBO. The minimum Ex-</w:t>
                            </w:r>
                            <w:r w:rsidRPr="00E00C5B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 xml:space="preserve">Cellar case quantities are shown on the attached standard </w:t>
                            </w:r>
                            <w:r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rate sheet. Please note that Ex-</w:t>
                            </w:r>
                            <w:r w:rsidRPr="00E00C5B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Cellar terms may have additional costs applied if the minimum case quantities are not met. Ex</w:t>
                            </w:r>
                            <w:r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-</w:t>
                            </w:r>
                            <w:r w:rsidRPr="00E00C5B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 xml:space="preserve">Cellar rates are offered </w:t>
                            </w:r>
                            <w:r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 xml:space="preserve">in </w:t>
                            </w:r>
                            <w:r w:rsidRPr="00E00C5B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 xml:space="preserve">those countries with a significant number of orders per year. However, if there is a specific request, we will attempt to establish a rate and advise on the cost per case. </w:t>
                            </w:r>
                          </w:p>
                          <w:p w14:paraId="5317A7C5" w14:textId="77777777" w:rsidR="003717DC" w:rsidRDefault="003717DC" w:rsidP="003717DC">
                            <w:pPr>
                              <w:pStyle w:val="LCBOLetter"/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</w:pPr>
                          </w:p>
                          <w:p w14:paraId="4D8C0250" w14:textId="77777777" w:rsidR="003717DC" w:rsidRPr="00E00C5B" w:rsidRDefault="003717DC" w:rsidP="003717DC">
                            <w:pPr>
                              <w:pStyle w:val="LCBOLetter"/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</w:pPr>
                          </w:p>
                          <w:p w14:paraId="0F41976C" w14:textId="77777777" w:rsidR="003717DC" w:rsidRDefault="003717DC" w:rsidP="003717DC">
                            <w:pPr>
                              <w:pStyle w:val="LCBOLetter"/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</w:pPr>
                            <w:r w:rsidRPr="00E00C5B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 xml:space="preserve">Please </w:t>
                            </w:r>
                            <w:r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 xml:space="preserve">contact me with </w:t>
                            </w:r>
                            <w:r w:rsidRPr="00E00C5B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 xml:space="preserve">any questions or </w:t>
                            </w:r>
                            <w:r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inquiries.</w:t>
                            </w:r>
                          </w:p>
                          <w:p w14:paraId="625AD456" w14:textId="77777777" w:rsidR="003717DC" w:rsidRPr="00E00C5B" w:rsidRDefault="003717DC" w:rsidP="003717DC">
                            <w:pPr>
                              <w:pStyle w:val="LCBOLetter"/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</w:pPr>
                          </w:p>
                          <w:p w14:paraId="5190D9BB" w14:textId="77777777" w:rsidR="003717DC" w:rsidRDefault="003717DC" w:rsidP="003717DC">
                            <w:pPr>
                              <w:pStyle w:val="LCBOLetter"/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</w:pPr>
                          </w:p>
                          <w:p w14:paraId="3CFDC9C1" w14:textId="77777777" w:rsidR="003717DC" w:rsidRPr="00E00C5B" w:rsidRDefault="003717DC" w:rsidP="003717DC">
                            <w:pPr>
                              <w:pStyle w:val="LCBOLetter"/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</w:pPr>
                            <w:r w:rsidRPr="00E00C5B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Yours truly,</w:t>
                            </w:r>
                          </w:p>
                          <w:p w14:paraId="6F31BD63" w14:textId="77777777" w:rsidR="003717DC" w:rsidRDefault="003717DC" w:rsidP="003717DC">
                            <w:pPr>
                              <w:pStyle w:val="LCBOLetter"/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</w:pPr>
                          </w:p>
                          <w:p w14:paraId="623B7BB8" w14:textId="365F68FD" w:rsidR="003717DC" w:rsidRPr="00844F32" w:rsidRDefault="00E279A5" w:rsidP="003717DC">
                            <w:pPr>
                              <w:pStyle w:val="LCBOLetter"/>
                              <w:rPr>
                                <w:rFonts w:ascii="Brush Script MT" w:hAnsi="Brush Script 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sz w:val="24"/>
                                <w:szCs w:val="24"/>
                              </w:rPr>
                              <w:t>Susom T Somasundaran</w:t>
                            </w:r>
                          </w:p>
                          <w:p w14:paraId="1F062C52" w14:textId="77777777" w:rsidR="003717DC" w:rsidRPr="00E00C5B" w:rsidRDefault="003717DC" w:rsidP="003717DC">
                            <w:pPr>
                              <w:pStyle w:val="LCBOLetter"/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</w:pPr>
                          </w:p>
                          <w:p w14:paraId="4ADEFD89" w14:textId="300C7647" w:rsidR="003717DC" w:rsidRPr="00E00C5B" w:rsidRDefault="00E279A5" w:rsidP="003717DC">
                            <w:pPr>
                              <w:pStyle w:val="LCBOLetter"/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Susom T Somasundaran</w:t>
                            </w:r>
                          </w:p>
                          <w:p w14:paraId="67B15000" w14:textId="77777777" w:rsidR="003717DC" w:rsidRPr="00E00C5B" w:rsidRDefault="003717DC" w:rsidP="003717DC">
                            <w:pPr>
                              <w:pStyle w:val="LCBOLetter"/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</w:pPr>
                          </w:p>
                          <w:p w14:paraId="18570B09" w14:textId="77777777" w:rsidR="003717DC" w:rsidRDefault="003717DC" w:rsidP="003717DC">
                            <w:pPr>
                              <w:pStyle w:val="LCBOLetter"/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</w:pPr>
                          </w:p>
                          <w:p w14:paraId="5E4F157C" w14:textId="77777777" w:rsidR="003717DC" w:rsidRPr="00E00C5B" w:rsidRDefault="003717DC" w:rsidP="003717DC">
                            <w:pPr>
                              <w:pStyle w:val="LCBOLetter"/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</w:pPr>
                          </w:p>
                          <w:p w14:paraId="1AF81F40" w14:textId="77777777" w:rsidR="003717DC" w:rsidRDefault="003717DC" w:rsidP="003717DC">
                            <w:pPr>
                              <w:pStyle w:val="LCBOLetter"/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</w:pPr>
                            <w:r w:rsidRPr="00E00C5B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.</w:t>
                            </w:r>
                            <w:r w:rsidRPr="00E00C5B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c.</w:t>
                            </w:r>
                            <w:r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ab/>
                              <w:t>Ni</w:t>
                            </w:r>
                            <w:r w:rsidRPr="00E00C5B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 xml:space="preserve">ck Nanos, </w:t>
                            </w:r>
                            <w:r w:rsidRPr="002516B5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Chief Supply Chain Officer</w:t>
                            </w:r>
                          </w:p>
                          <w:p w14:paraId="3BD38EA0" w14:textId="77777777" w:rsidR="003717DC" w:rsidRDefault="003717DC" w:rsidP="003717DC">
                            <w:pPr>
                              <w:pStyle w:val="LCBOLetter"/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ab/>
                              <w:t xml:space="preserve">Juan Lastra, </w:t>
                            </w:r>
                            <w:r w:rsidRPr="0011428B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Vice President</w:t>
                            </w:r>
                            <w:r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,</w:t>
                            </w:r>
                            <w:r w:rsidRPr="0011428B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 xml:space="preserve"> Distribution </w:t>
                            </w:r>
                            <w:r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and</w:t>
                            </w:r>
                            <w:r w:rsidRPr="0011428B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 xml:space="preserve"> Logistics</w:t>
                            </w:r>
                          </w:p>
                          <w:p w14:paraId="3E1368B1" w14:textId="77777777" w:rsidR="003717DC" w:rsidRDefault="003717DC" w:rsidP="003717DC">
                            <w:pPr>
                              <w:pStyle w:val="LCBOLetter"/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ab/>
                              <w:t>Erin Hamilton, Senior Director, Transportation</w:t>
                            </w:r>
                          </w:p>
                          <w:p w14:paraId="09A41C9B" w14:textId="77777777" w:rsidR="003717DC" w:rsidRDefault="003717DC" w:rsidP="003717DC">
                            <w:pPr>
                              <w:pStyle w:val="LCBOLetter"/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</w:pPr>
                          </w:p>
                          <w:p w14:paraId="77EA12AA" w14:textId="77777777" w:rsidR="003717DC" w:rsidRDefault="003717DC" w:rsidP="003717DC">
                            <w:pPr>
                              <w:pStyle w:val="LCBOLetter"/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</w:pPr>
                          </w:p>
                          <w:p w14:paraId="69DAF1FA" w14:textId="77777777" w:rsidR="003717DC" w:rsidRDefault="003717DC" w:rsidP="003717DC">
                            <w:pPr>
                              <w:pStyle w:val="LCBOLetter"/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</w:pPr>
                          </w:p>
                          <w:bookmarkEnd w:id="0"/>
                          <w:p w14:paraId="0F81E528" w14:textId="77777777" w:rsidR="003717DC" w:rsidRDefault="003717DC" w:rsidP="003717DC">
                            <w:pPr>
                              <w:pStyle w:val="LCBOLetter"/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</w:pPr>
                          </w:p>
                          <w:p w14:paraId="0540E123" w14:textId="77777777" w:rsidR="003717DC" w:rsidRDefault="003717DC" w:rsidP="003717DC">
                            <w:pPr>
                              <w:pStyle w:val="LCBOLetter"/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</w:pPr>
                          </w:p>
                          <w:p w14:paraId="2509B8A2" w14:textId="77777777" w:rsidR="003717DC" w:rsidRDefault="003717DC" w:rsidP="003717DC">
                            <w:pPr>
                              <w:pStyle w:val="LCBOLetter"/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</w:pPr>
                          </w:p>
                          <w:p w14:paraId="00FCEC2F" w14:textId="77777777" w:rsidR="003717DC" w:rsidRDefault="003717DC" w:rsidP="003717DC">
                            <w:pPr>
                              <w:pStyle w:val="LCBOLetter"/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</w:pPr>
                          </w:p>
                          <w:p w14:paraId="01FD6593" w14:textId="77777777" w:rsidR="003717DC" w:rsidRDefault="003717DC" w:rsidP="003717DC">
                            <w:pPr>
                              <w:pStyle w:val="LCBOLetter"/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</w:pPr>
                          </w:p>
                          <w:p w14:paraId="712E691B" w14:textId="77777777" w:rsidR="003717DC" w:rsidRDefault="003717DC" w:rsidP="003717DC">
                            <w:pPr>
                              <w:pStyle w:val="LCBOLetter"/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</w:pPr>
                          </w:p>
                          <w:p w14:paraId="1C8318B2" w14:textId="77777777" w:rsidR="003717DC" w:rsidRDefault="003717DC" w:rsidP="003717DC">
                            <w:pPr>
                              <w:pStyle w:val="LCBOLetter"/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</w:pPr>
                          </w:p>
                          <w:p w14:paraId="6C5734C3" w14:textId="77777777" w:rsidR="003717DC" w:rsidRDefault="003717DC" w:rsidP="003717DC">
                            <w:pPr>
                              <w:pStyle w:val="LCBOLetter"/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</w:pPr>
                          </w:p>
                          <w:p w14:paraId="688FFD58" w14:textId="77777777" w:rsidR="003717DC" w:rsidRDefault="003717DC" w:rsidP="003717DC">
                            <w:pPr>
                              <w:pStyle w:val="LCBOLetter"/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</w:pPr>
                          </w:p>
                          <w:p w14:paraId="76F7175F" w14:textId="77777777" w:rsidR="003717DC" w:rsidRDefault="003717DC" w:rsidP="003717DC">
                            <w:pPr>
                              <w:pStyle w:val="LCBOLetter"/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</w:pPr>
                          </w:p>
                          <w:p w14:paraId="004881C4" w14:textId="77777777" w:rsidR="003717DC" w:rsidRPr="00EA6078" w:rsidRDefault="003717DC" w:rsidP="003717DC">
                            <w:pPr>
                              <w:pStyle w:val="LCBOLetter"/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</w:pPr>
                          </w:p>
                          <w:p w14:paraId="78A6DF31" w14:textId="77777777" w:rsidR="003717DC" w:rsidRPr="00EA6078" w:rsidRDefault="003717DC" w:rsidP="003717DC">
                            <w:pPr>
                              <w:pStyle w:val="LCBOLetter"/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</w:pPr>
                          </w:p>
                          <w:p w14:paraId="34CD5456" w14:textId="77777777" w:rsidR="003717DC" w:rsidRPr="00EA6078" w:rsidRDefault="003717DC" w:rsidP="003717DC">
                            <w:pPr>
                              <w:pStyle w:val="LCBOLetter"/>
                              <w:outlineLvl w:val="0"/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</w:pPr>
                          </w:p>
                          <w:p w14:paraId="442940EE" w14:textId="77777777" w:rsidR="003717DC" w:rsidRPr="00EA6078" w:rsidRDefault="003717DC" w:rsidP="003717DC">
                            <w:pPr>
                              <w:pStyle w:val="LCBOLetter"/>
                              <w:outlineLvl w:val="0"/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</w:pPr>
                          </w:p>
                          <w:p w14:paraId="7DACD48E" w14:textId="77777777" w:rsidR="003717DC" w:rsidRPr="00EA6078" w:rsidRDefault="003717DC" w:rsidP="003717DC">
                            <w:pPr>
                              <w:pStyle w:val="LCBOLetter"/>
                              <w:outlineLvl w:val="0"/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</w:pPr>
                          </w:p>
                          <w:p w14:paraId="6A635394" w14:textId="77777777" w:rsidR="003717DC" w:rsidRPr="00365A23" w:rsidRDefault="003717DC" w:rsidP="003717DC">
                            <w:pPr>
                              <w:tabs>
                                <w:tab w:val="left" w:pos="709"/>
                              </w:tabs>
                              <w:spacing w:before="240"/>
                              <w:ind w:right="-1751"/>
                              <w:rPr>
                                <w:rFonts w:ascii="Franklin Gothic Book" w:hAnsi="Franklin Gothic Book"/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48333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2.35pt;margin-top:.35pt;width:414.9pt;height:58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" filled="f" stroked="f">
                <v:textbox>
                  <w:txbxContent>
                    <w:p w14:paraId="3EDA7AD6" w14:textId="76160EC9" w:rsidR="003717DC" w:rsidRPr="00E00C5B" w:rsidRDefault="00E279A5" w:rsidP="003717DC">
                      <w:pPr>
                        <w:pStyle w:val="LCBOLetter"/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</w:pPr>
                      <w:bookmarkStart w:id="1" w:name="_Hlk178857042"/>
                      <w:r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March</w:t>
                      </w:r>
                      <w:r w:rsidR="003717DC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 xml:space="preserve"> </w:t>
                      </w:r>
                      <w:r w:rsidR="002E1F63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25</w:t>
                      </w:r>
                      <w:r w:rsidR="003717DC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, 202</w:t>
                      </w:r>
                      <w:r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6</w:t>
                      </w:r>
                    </w:p>
                    <w:p w14:paraId="5EA73DE1" w14:textId="77777777" w:rsidR="003717DC" w:rsidRPr="00E00C5B" w:rsidRDefault="003717DC" w:rsidP="003717DC">
                      <w:pPr>
                        <w:pStyle w:val="LCBOLetter"/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</w:pPr>
                    </w:p>
                    <w:p w14:paraId="50FDCE48" w14:textId="77777777" w:rsidR="003717DC" w:rsidRPr="00E00C5B" w:rsidRDefault="003717DC" w:rsidP="003717DC">
                      <w:pPr>
                        <w:pStyle w:val="LCBOLetter"/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</w:pPr>
                      <w:r w:rsidRPr="00E00C5B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3DF8F6D" w14:textId="77777777" w:rsidR="003717DC" w:rsidRPr="00E00C5B" w:rsidRDefault="003717DC" w:rsidP="003717DC">
                      <w:pPr>
                        <w:pStyle w:val="LCBOLetter"/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</w:pPr>
                      <w:r w:rsidRPr="00E00C5B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Re: Standard Freight Rates</w:t>
                      </w:r>
                    </w:p>
                    <w:p w14:paraId="228E1853" w14:textId="77777777" w:rsidR="003717DC" w:rsidRPr="00E00C5B" w:rsidRDefault="003717DC" w:rsidP="003717DC">
                      <w:pPr>
                        <w:pStyle w:val="LCBOLetter"/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</w:pPr>
                    </w:p>
                    <w:p w14:paraId="4047E5D2" w14:textId="77777777" w:rsidR="003717DC" w:rsidRPr="00E00C5B" w:rsidRDefault="003717DC" w:rsidP="003717DC">
                      <w:pPr>
                        <w:pStyle w:val="LCBOLetter"/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</w:pPr>
                    </w:p>
                    <w:p w14:paraId="21486F93" w14:textId="77777777" w:rsidR="003717DC" w:rsidRPr="00E00C5B" w:rsidRDefault="003717DC" w:rsidP="003717DC">
                      <w:pPr>
                        <w:pStyle w:val="LCBOLetter"/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</w:pPr>
                      <w:r w:rsidRPr="00E00C5B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 xml:space="preserve">Dear </w:t>
                      </w:r>
                      <w:r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Trade Partners</w:t>
                      </w:r>
                      <w:r w:rsidRPr="00E00C5B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,</w:t>
                      </w:r>
                    </w:p>
                    <w:p w14:paraId="72ED1C69" w14:textId="77777777" w:rsidR="003717DC" w:rsidRPr="00E00C5B" w:rsidRDefault="003717DC" w:rsidP="003717DC">
                      <w:pPr>
                        <w:pStyle w:val="LCBOLetter"/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</w:pPr>
                    </w:p>
                    <w:p w14:paraId="0D67E953" w14:textId="6CBD7C18" w:rsidR="003717DC" w:rsidRDefault="003717DC" w:rsidP="003717DC">
                      <w:pPr>
                        <w:pStyle w:val="LCBOLetter"/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</w:pPr>
                      <w:r w:rsidRPr="00E00C5B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 xml:space="preserve">The LCBO has completed a review of our </w:t>
                      </w:r>
                      <w:r w:rsidR="00E279A5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S</w:t>
                      </w:r>
                      <w:r w:rsidRPr="00E00C5B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 xml:space="preserve">tandard </w:t>
                      </w:r>
                      <w:r w:rsidR="00E279A5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F</w:t>
                      </w:r>
                      <w:r w:rsidRPr="00E00C5B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 xml:space="preserve">reight </w:t>
                      </w:r>
                      <w:r w:rsidR="00E279A5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R</w:t>
                      </w:r>
                      <w:r w:rsidRPr="00E00C5B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ates</w:t>
                      </w:r>
                      <w:r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 xml:space="preserve">.  These rates are applied to </w:t>
                      </w:r>
                      <w:r w:rsidRPr="00E00C5B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prod</w:t>
                      </w:r>
                      <w:r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u</w:t>
                      </w:r>
                      <w:r w:rsidRPr="00E00C5B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cts sold through the VINTAGES and Specialty Services channels</w:t>
                      </w:r>
                      <w:r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 xml:space="preserve"> and will be applicable </w:t>
                      </w:r>
                      <w:r w:rsidRPr="00E00C5B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 xml:space="preserve">to all </w:t>
                      </w:r>
                      <w:r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 xml:space="preserve">purchase </w:t>
                      </w:r>
                      <w:r w:rsidRPr="00E00C5B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 xml:space="preserve">orders </w:t>
                      </w:r>
                      <w:r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 xml:space="preserve">received </w:t>
                      </w:r>
                      <w:r w:rsidRPr="00E00C5B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 xml:space="preserve">on or </w:t>
                      </w:r>
                      <w:r w:rsidRPr="00765C01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 xml:space="preserve">after </w:t>
                      </w:r>
                      <w:r w:rsidR="00E279A5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April</w:t>
                      </w:r>
                      <w:r w:rsidRPr="00765C01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 xml:space="preserve"> </w:t>
                      </w:r>
                      <w:r w:rsidR="00E279A5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01</w:t>
                      </w:r>
                      <w:r w:rsidRPr="00765C01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, 202</w:t>
                      </w:r>
                      <w:r w:rsidR="00E279A5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6</w:t>
                      </w:r>
                      <w:r w:rsidRPr="00765C01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.</w:t>
                      </w:r>
                    </w:p>
                    <w:p w14:paraId="666ECE52" w14:textId="77777777" w:rsidR="003717DC" w:rsidRDefault="003717DC" w:rsidP="003717DC">
                      <w:pPr>
                        <w:pStyle w:val="LCBOLetter"/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</w:pPr>
                    </w:p>
                    <w:p w14:paraId="43EE1055" w14:textId="77777777" w:rsidR="003717DC" w:rsidRDefault="003717DC" w:rsidP="003717DC">
                      <w:pPr>
                        <w:pStyle w:val="LCBOLetter"/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</w:pPr>
                      <w:r w:rsidRPr="00E00C5B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Please remember that suppliers can take advantage of the FCA rate</w:t>
                      </w:r>
                      <w:r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*</w:t>
                      </w:r>
                      <w:r w:rsidRPr="00E00C5B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 xml:space="preserve"> which gives them the option of delivering directly to a LCBO Consolidation warehouse</w:t>
                      </w:r>
                      <w:r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.  This will reduce the st</w:t>
                      </w:r>
                      <w:r w:rsidRPr="00E00C5B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andard freight rate</w:t>
                      </w:r>
                      <w:r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 xml:space="preserve"> and </w:t>
                      </w:r>
                      <w:r w:rsidRPr="00E00C5B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 xml:space="preserve">eliminate </w:t>
                      </w:r>
                      <w:r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 xml:space="preserve">the </w:t>
                      </w:r>
                      <w:r w:rsidRPr="00E00C5B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minimum case quantity requirement</w:t>
                      </w:r>
                      <w:r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 xml:space="preserve"> associated with </w:t>
                      </w:r>
                      <w:r w:rsidRPr="00E00C5B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 xml:space="preserve">Ex-Cellar** </w:t>
                      </w:r>
                    </w:p>
                    <w:p w14:paraId="1EF55FFA" w14:textId="77777777" w:rsidR="003717DC" w:rsidRPr="00E00C5B" w:rsidRDefault="003717DC" w:rsidP="003717DC">
                      <w:pPr>
                        <w:pStyle w:val="LCBOLetter"/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</w:pPr>
                    </w:p>
                    <w:p w14:paraId="466FBE28" w14:textId="77777777" w:rsidR="003717DC" w:rsidRPr="00E00C5B" w:rsidRDefault="003717DC" w:rsidP="003717DC">
                      <w:pPr>
                        <w:pStyle w:val="LCBOLetter"/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</w:pPr>
                    </w:p>
                    <w:p w14:paraId="47DED12F" w14:textId="77777777" w:rsidR="003717DC" w:rsidRPr="00E00C5B" w:rsidRDefault="003717DC" w:rsidP="003717DC">
                      <w:pPr>
                        <w:pStyle w:val="LCBOLetter"/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</w:pPr>
                      <w:r w:rsidRPr="00E00C5B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 xml:space="preserve">*FCA is the term used when product is delivered by the supplier at their </w:t>
                      </w:r>
                      <w:r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expense</w:t>
                      </w:r>
                      <w:r w:rsidRPr="00E00C5B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 xml:space="preserve"> to the forwarder’s warehouse for consolidation and shipment.  </w:t>
                      </w:r>
                    </w:p>
                    <w:p w14:paraId="4A0BCAF2" w14:textId="77777777" w:rsidR="003717DC" w:rsidRPr="00E00C5B" w:rsidRDefault="003717DC" w:rsidP="003717DC">
                      <w:pPr>
                        <w:pStyle w:val="LCBOLetter"/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</w:pPr>
                    </w:p>
                    <w:p w14:paraId="41757BB5" w14:textId="77777777" w:rsidR="003717DC" w:rsidRPr="00E00C5B" w:rsidRDefault="003717DC" w:rsidP="003717DC">
                      <w:pPr>
                        <w:pStyle w:val="LCBOLetter"/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</w:pPr>
                      <w:r w:rsidRPr="00E00C5B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**Ex-Cellar denotes product that is pick</w:t>
                      </w:r>
                      <w:r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 xml:space="preserve">ed up at the supplier location </w:t>
                      </w:r>
                      <w:r w:rsidRPr="00E00C5B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with freight costs paid by th</w:t>
                      </w:r>
                      <w:r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e LCBO. The minimum Ex-</w:t>
                      </w:r>
                      <w:r w:rsidRPr="00E00C5B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 xml:space="preserve">Cellar case quantities are shown on the attached standard </w:t>
                      </w:r>
                      <w:r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rate sheet. Please note that Ex-</w:t>
                      </w:r>
                      <w:r w:rsidRPr="00E00C5B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Cellar terms may have additional costs applied if the minimum case quantities are not met. Ex</w:t>
                      </w:r>
                      <w:r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-</w:t>
                      </w:r>
                      <w:r w:rsidRPr="00E00C5B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 xml:space="preserve">Cellar rates are offered </w:t>
                      </w:r>
                      <w:r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 xml:space="preserve">in </w:t>
                      </w:r>
                      <w:r w:rsidRPr="00E00C5B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 xml:space="preserve">those countries with a significant number of orders per year. However, if there is a specific request, we will attempt to establish a rate and advise on the cost per case. </w:t>
                      </w:r>
                    </w:p>
                    <w:p w14:paraId="5317A7C5" w14:textId="77777777" w:rsidR="003717DC" w:rsidRDefault="003717DC" w:rsidP="003717DC">
                      <w:pPr>
                        <w:pStyle w:val="LCBOLetter"/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</w:pPr>
                    </w:p>
                    <w:p w14:paraId="4D8C0250" w14:textId="77777777" w:rsidR="003717DC" w:rsidRPr="00E00C5B" w:rsidRDefault="003717DC" w:rsidP="003717DC">
                      <w:pPr>
                        <w:pStyle w:val="LCBOLetter"/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</w:pPr>
                    </w:p>
                    <w:p w14:paraId="0F41976C" w14:textId="77777777" w:rsidR="003717DC" w:rsidRDefault="003717DC" w:rsidP="003717DC">
                      <w:pPr>
                        <w:pStyle w:val="LCBOLetter"/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</w:pPr>
                      <w:r w:rsidRPr="00E00C5B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 xml:space="preserve">Please </w:t>
                      </w:r>
                      <w:r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 xml:space="preserve">contact me with </w:t>
                      </w:r>
                      <w:r w:rsidRPr="00E00C5B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 xml:space="preserve">any questions or </w:t>
                      </w:r>
                      <w:r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inquiries.</w:t>
                      </w:r>
                    </w:p>
                    <w:p w14:paraId="625AD456" w14:textId="77777777" w:rsidR="003717DC" w:rsidRPr="00E00C5B" w:rsidRDefault="003717DC" w:rsidP="003717DC">
                      <w:pPr>
                        <w:pStyle w:val="LCBOLetter"/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</w:pPr>
                    </w:p>
                    <w:p w14:paraId="5190D9BB" w14:textId="77777777" w:rsidR="003717DC" w:rsidRDefault="003717DC" w:rsidP="003717DC">
                      <w:pPr>
                        <w:pStyle w:val="LCBOLetter"/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</w:pPr>
                    </w:p>
                    <w:p w14:paraId="3CFDC9C1" w14:textId="77777777" w:rsidR="003717DC" w:rsidRPr="00E00C5B" w:rsidRDefault="003717DC" w:rsidP="003717DC">
                      <w:pPr>
                        <w:pStyle w:val="LCBOLetter"/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</w:pPr>
                      <w:r w:rsidRPr="00E00C5B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Yours truly,</w:t>
                      </w:r>
                    </w:p>
                    <w:p w14:paraId="6F31BD63" w14:textId="77777777" w:rsidR="003717DC" w:rsidRDefault="003717DC" w:rsidP="003717DC">
                      <w:pPr>
                        <w:pStyle w:val="LCBOLetter"/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</w:pPr>
                    </w:p>
                    <w:p w14:paraId="623B7BB8" w14:textId="365F68FD" w:rsidR="003717DC" w:rsidRPr="00844F32" w:rsidRDefault="00E279A5" w:rsidP="003717DC">
                      <w:pPr>
                        <w:pStyle w:val="LCBOLetter"/>
                        <w:rPr>
                          <w:rFonts w:ascii="Brush Script MT" w:hAnsi="Brush Script MT"/>
                          <w:sz w:val="24"/>
                          <w:szCs w:val="24"/>
                        </w:rPr>
                      </w:pPr>
                      <w:r>
                        <w:rPr>
                          <w:rFonts w:ascii="Brush Script MT" w:hAnsi="Brush Script MT"/>
                          <w:sz w:val="24"/>
                          <w:szCs w:val="24"/>
                        </w:rPr>
                        <w:t>Susom T Somasundaran</w:t>
                      </w:r>
                    </w:p>
                    <w:p w14:paraId="1F062C52" w14:textId="77777777" w:rsidR="003717DC" w:rsidRPr="00E00C5B" w:rsidRDefault="003717DC" w:rsidP="003717DC">
                      <w:pPr>
                        <w:pStyle w:val="LCBOLetter"/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</w:pPr>
                    </w:p>
                    <w:p w14:paraId="4ADEFD89" w14:textId="300C7647" w:rsidR="003717DC" w:rsidRPr="00E00C5B" w:rsidRDefault="00E279A5" w:rsidP="003717DC">
                      <w:pPr>
                        <w:pStyle w:val="LCBOLetter"/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</w:pPr>
                      <w:r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Susom T Somasundaran</w:t>
                      </w:r>
                    </w:p>
                    <w:p w14:paraId="67B15000" w14:textId="77777777" w:rsidR="003717DC" w:rsidRPr="00E00C5B" w:rsidRDefault="003717DC" w:rsidP="003717DC">
                      <w:pPr>
                        <w:pStyle w:val="LCBOLetter"/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</w:pPr>
                    </w:p>
                    <w:p w14:paraId="18570B09" w14:textId="77777777" w:rsidR="003717DC" w:rsidRDefault="003717DC" w:rsidP="003717DC">
                      <w:pPr>
                        <w:pStyle w:val="LCBOLetter"/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</w:pPr>
                    </w:p>
                    <w:p w14:paraId="5E4F157C" w14:textId="77777777" w:rsidR="003717DC" w:rsidRPr="00E00C5B" w:rsidRDefault="003717DC" w:rsidP="003717DC">
                      <w:pPr>
                        <w:pStyle w:val="LCBOLetter"/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</w:pPr>
                    </w:p>
                    <w:p w14:paraId="1AF81F40" w14:textId="77777777" w:rsidR="003717DC" w:rsidRDefault="003717DC" w:rsidP="003717DC">
                      <w:pPr>
                        <w:pStyle w:val="LCBOLetter"/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</w:pPr>
                      <w:r w:rsidRPr="00E00C5B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c</w:t>
                      </w:r>
                      <w:r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.</w:t>
                      </w:r>
                      <w:r w:rsidRPr="00E00C5B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c.</w:t>
                      </w:r>
                      <w:r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ab/>
                        <w:t>Ni</w:t>
                      </w:r>
                      <w:r w:rsidRPr="00E00C5B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 xml:space="preserve">ck Nanos, </w:t>
                      </w:r>
                      <w:r w:rsidRPr="002516B5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Chief Supply Chain Officer</w:t>
                      </w:r>
                    </w:p>
                    <w:p w14:paraId="3BD38EA0" w14:textId="77777777" w:rsidR="003717DC" w:rsidRDefault="003717DC" w:rsidP="003717DC">
                      <w:pPr>
                        <w:pStyle w:val="LCBOLetter"/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</w:pPr>
                      <w:r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ab/>
                        <w:t xml:space="preserve">Juan Lastra, </w:t>
                      </w:r>
                      <w:r w:rsidRPr="0011428B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Vice President</w:t>
                      </w:r>
                      <w:r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,</w:t>
                      </w:r>
                      <w:r w:rsidRPr="0011428B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 xml:space="preserve"> Distribution </w:t>
                      </w:r>
                      <w:r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and</w:t>
                      </w:r>
                      <w:r w:rsidRPr="0011428B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 xml:space="preserve"> Logistics</w:t>
                      </w:r>
                    </w:p>
                    <w:p w14:paraId="3E1368B1" w14:textId="77777777" w:rsidR="003717DC" w:rsidRDefault="003717DC" w:rsidP="003717DC">
                      <w:pPr>
                        <w:pStyle w:val="LCBOLetter"/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</w:pPr>
                      <w:r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ab/>
                        <w:t>Erin Hamilton, Senior Director, Transportation</w:t>
                      </w:r>
                    </w:p>
                    <w:p w14:paraId="09A41C9B" w14:textId="77777777" w:rsidR="003717DC" w:rsidRDefault="003717DC" w:rsidP="003717DC">
                      <w:pPr>
                        <w:pStyle w:val="LCBOLetter"/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</w:pPr>
                    </w:p>
                    <w:p w14:paraId="77EA12AA" w14:textId="77777777" w:rsidR="003717DC" w:rsidRDefault="003717DC" w:rsidP="003717DC">
                      <w:pPr>
                        <w:pStyle w:val="LCBOLetter"/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</w:pPr>
                    </w:p>
                    <w:p w14:paraId="69DAF1FA" w14:textId="77777777" w:rsidR="003717DC" w:rsidRDefault="003717DC" w:rsidP="003717DC">
                      <w:pPr>
                        <w:pStyle w:val="LCBOLetter"/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</w:pPr>
                    </w:p>
                    <w:bookmarkEnd w:id="1"/>
                    <w:p w14:paraId="0F81E528" w14:textId="77777777" w:rsidR="003717DC" w:rsidRDefault="003717DC" w:rsidP="003717DC">
                      <w:pPr>
                        <w:pStyle w:val="LCBOLetter"/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</w:pPr>
                    </w:p>
                    <w:p w14:paraId="0540E123" w14:textId="77777777" w:rsidR="003717DC" w:rsidRDefault="003717DC" w:rsidP="003717DC">
                      <w:pPr>
                        <w:pStyle w:val="LCBOLetter"/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</w:pPr>
                    </w:p>
                    <w:p w14:paraId="2509B8A2" w14:textId="77777777" w:rsidR="003717DC" w:rsidRDefault="003717DC" w:rsidP="003717DC">
                      <w:pPr>
                        <w:pStyle w:val="LCBOLetter"/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</w:pPr>
                    </w:p>
                    <w:p w14:paraId="00FCEC2F" w14:textId="77777777" w:rsidR="003717DC" w:rsidRDefault="003717DC" w:rsidP="003717DC">
                      <w:pPr>
                        <w:pStyle w:val="LCBOLetter"/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</w:pPr>
                    </w:p>
                    <w:p w14:paraId="01FD6593" w14:textId="77777777" w:rsidR="003717DC" w:rsidRDefault="003717DC" w:rsidP="003717DC">
                      <w:pPr>
                        <w:pStyle w:val="LCBOLetter"/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</w:pPr>
                    </w:p>
                    <w:p w14:paraId="712E691B" w14:textId="77777777" w:rsidR="003717DC" w:rsidRDefault="003717DC" w:rsidP="003717DC">
                      <w:pPr>
                        <w:pStyle w:val="LCBOLetter"/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</w:pPr>
                    </w:p>
                    <w:p w14:paraId="1C8318B2" w14:textId="77777777" w:rsidR="003717DC" w:rsidRDefault="003717DC" w:rsidP="003717DC">
                      <w:pPr>
                        <w:pStyle w:val="LCBOLetter"/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</w:pPr>
                    </w:p>
                    <w:p w14:paraId="6C5734C3" w14:textId="77777777" w:rsidR="003717DC" w:rsidRDefault="003717DC" w:rsidP="003717DC">
                      <w:pPr>
                        <w:pStyle w:val="LCBOLetter"/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</w:pPr>
                    </w:p>
                    <w:p w14:paraId="688FFD58" w14:textId="77777777" w:rsidR="003717DC" w:rsidRDefault="003717DC" w:rsidP="003717DC">
                      <w:pPr>
                        <w:pStyle w:val="LCBOLetter"/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</w:pPr>
                    </w:p>
                    <w:p w14:paraId="76F7175F" w14:textId="77777777" w:rsidR="003717DC" w:rsidRDefault="003717DC" w:rsidP="003717DC">
                      <w:pPr>
                        <w:pStyle w:val="LCBOLetter"/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</w:pPr>
                    </w:p>
                    <w:p w14:paraId="004881C4" w14:textId="77777777" w:rsidR="003717DC" w:rsidRPr="00EA6078" w:rsidRDefault="003717DC" w:rsidP="003717DC">
                      <w:pPr>
                        <w:pStyle w:val="LCBOLetter"/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</w:pPr>
                    </w:p>
                    <w:p w14:paraId="78A6DF31" w14:textId="77777777" w:rsidR="003717DC" w:rsidRPr="00EA6078" w:rsidRDefault="003717DC" w:rsidP="003717DC">
                      <w:pPr>
                        <w:pStyle w:val="LCBOLetter"/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</w:pPr>
                    </w:p>
                    <w:p w14:paraId="34CD5456" w14:textId="77777777" w:rsidR="003717DC" w:rsidRPr="00EA6078" w:rsidRDefault="003717DC" w:rsidP="003717DC">
                      <w:pPr>
                        <w:pStyle w:val="LCBOLetter"/>
                        <w:outlineLvl w:val="0"/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</w:pPr>
                    </w:p>
                    <w:p w14:paraId="442940EE" w14:textId="77777777" w:rsidR="003717DC" w:rsidRPr="00EA6078" w:rsidRDefault="003717DC" w:rsidP="003717DC">
                      <w:pPr>
                        <w:pStyle w:val="LCBOLetter"/>
                        <w:outlineLvl w:val="0"/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</w:pPr>
                    </w:p>
                    <w:p w14:paraId="7DACD48E" w14:textId="77777777" w:rsidR="003717DC" w:rsidRPr="00EA6078" w:rsidRDefault="003717DC" w:rsidP="003717DC">
                      <w:pPr>
                        <w:pStyle w:val="LCBOLetter"/>
                        <w:outlineLvl w:val="0"/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</w:pPr>
                    </w:p>
                    <w:p w14:paraId="6A635394" w14:textId="77777777" w:rsidR="003717DC" w:rsidRPr="00365A23" w:rsidRDefault="003717DC" w:rsidP="003717DC">
                      <w:pPr>
                        <w:tabs>
                          <w:tab w:val="left" w:pos="709"/>
                        </w:tabs>
                        <w:spacing w:before="240"/>
                        <w:ind w:right="-1751"/>
                        <w:rPr>
                          <w:rFonts w:ascii="Franklin Gothic Book" w:hAnsi="Franklin Gothic Book"/>
                          <w:noProof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AB44D9" w14:textId="088F908F" w:rsidR="003717DC" w:rsidRDefault="003717DC"/>
    <w:p w14:paraId="2A91F07F" w14:textId="12F5446B" w:rsidR="003717DC" w:rsidRDefault="003717DC"/>
    <w:p w14:paraId="6A7146D2" w14:textId="1A03E755" w:rsidR="003717DC" w:rsidRDefault="003717D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349A39" wp14:editId="5E845FBE">
                <wp:simplePos x="0" y="0"/>
                <wp:positionH relativeFrom="column">
                  <wp:posOffset>-650559</wp:posOffset>
                </wp:positionH>
                <wp:positionV relativeFrom="paragraph">
                  <wp:posOffset>336451</wp:posOffset>
                </wp:positionV>
                <wp:extent cx="1466850" cy="1819275"/>
                <wp:effectExtent l="0" t="0" r="0" b="952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1819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314F9" w14:textId="36921F73" w:rsidR="003717DC" w:rsidRPr="00EA6078" w:rsidRDefault="00E279A5" w:rsidP="003717DC">
                            <w:pPr>
                              <w:pStyle w:val="BasicParagraph"/>
                              <w:tabs>
                                <w:tab w:val="left" w:pos="1037"/>
                              </w:tabs>
                              <w:spacing w:line="276" w:lineRule="auto"/>
                              <w:contextualSpacing/>
                              <w:rPr>
                                <w:rFonts w:ascii="Franklin Gothic Book" w:hAnsi="Franklin Gothic Book" w:cs="Theinhardt-Regular"/>
                                <w:b/>
                                <w:color w:val="182F29"/>
                                <w:spacing w:val="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ranklin Gothic Book" w:hAnsi="Franklin Gothic Book" w:cs="Theinhardt-Medium"/>
                                <w:b/>
                                <w:color w:val="182F29"/>
                                <w:spacing w:val="5"/>
                                <w:sz w:val="20"/>
                                <w:szCs w:val="20"/>
                              </w:rPr>
                              <w:t>Susom T Somasundaran</w:t>
                            </w:r>
                          </w:p>
                          <w:p w14:paraId="321885AD" w14:textId="118AB808" w:rsidR="003717DC" w:rsidRDefault="00E279A5" w:rsidP="003717DC">
                            <w:pPr>
                              <w:pStyle w:val="BasicParagraph"/>
                              <w:tabs>
                                <w:tab w:val="left" w:pos="1022"/>
                              </w:tabs>
                              <w:spacing w:line="240" w:lineRule="auto"/>
                              <w:rPr>
                                <w:rFonts w:ascii="Franklin Gothic Book" w:hAnsi="Franklin Gothic Book" w:cs="Theinhardt-Light"/>
                                <w:color w:val="182F29"/>
                                <w:spacing w:val="5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Franklin Gothic Book" w:hAnsi="Franklin Gothic Book" w:cs="Theinhardt-Light"/>
                                <w:color w:val="182F29"/>
                                <w:spacing w:val="5"/>
                                <w:sz w:val="17"/>
                                <w:szCs w:val="17"/>
                              </w:rPr>
                              <w:t>Operations Analyst</w:t>
                            </w:r>
                            <w:r w:rsidR="003717DC">
                              <w:rPr>
                                <w:rFonts w:ascii="Franklin Gothic Book" w:hAnsi="Franklin Gothic Book" w:cs="Theinhardt-Light"/>
                                <w:color w:val="182F29"/>
                                <w:spacing w:val="5"/>
                                <w:sz w:val="17"/>
                                <w:szCs w:val="17"/>
                              </w:rPr>
                              <w:t>, Transportation</w:t>
                            </w:r>
                          </w:p>
                          <w:p w14:paraId="71CD0301" w14:textId="77777777" w:rsidR="003717DC" w:rsidRDefault="003717DC" w:rsidP="003717DC">
                            <w:pPr>
                              <w:pStyle w:val="BasicParagraph"/>
                              <w:tabs>
                                <w:tab w:val="left" w:pos="1022"/>
                              </w:tabs>
                              <w:spacing w:line="240" w:lineRule="auto"/>
                              <w:rPr>
                                <w:rFonts w:ascii="Franklin Gothic Book" w:hAnsi="Franklin Gothic Book" w:cs="Theinhardt-Light"/>
                                <w:color w:val="182F29"/>
                                <w:spacing w:val="5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Franklin Gothic Book" w:hAnsi="Franklin Gothic Book" w:cs="Theinhardt-Light"/>
                                <w:color w:val="182F29"/>
                                <w:spacing w:val="5"/>
                                <w:sz w:val="17"/>
                                <w:szCs w:val="17"/>
                              </w:rPr>
                              <w:t xml:space="preserve">Traffic, </w:t>
                            </w:r>
                            <w:r w:rsidRPr="00CD6986">
                              <w:rPr>
                                <w:rFonts w:ascii="Franklin Gothic Book" w:hAnsi="Franklin Gothic Book" w:cs="Theinhardt-Light"/>
                                <w:color w:val="182F29"/>
                                <w:spacing w:val="5"/>
                                <w:sz w:val="17"/>
                                <w:szCs w:val="17"/>
                              </w:rPr>
                              <w:t>Customs &amp; Excise</w:t>
                            </w:r>
                          </w:p>
                          <w:p w14:paraId="60F9304D" w14:textId="77777777" w:rsidR="003717DC" w:rsidRPr="00CD6986" w:rsidRDefault="003717DC" w:rsidP="003717DC">
                            <w:pPr>
                              <w:pStyle w:val="BasicParagraph"/>
                              <w:tabs>
                                <w:tab w:val="left" w:pos="1022"/>
                              </w:tabs>
                              <w:spacing w:line="240" w:lineRule="auto"/>
                              <w:rPr>
                                <w:rFonts w:ascii="Franklin Gothic Book" w:hAnsi="Franklin Gothic Book" w:cs="Theinhardt-Light"/>
                                <w:color w:val="182F29"/>
                                <w:spacing w:val="5"/>
                                <w:sz w:val="17"/>
                                <w:szCs w:val="17"/>
                              </w:rPr>
                            </w:pPr>
                          </w:p>
                          <w:p w14:paraId="52BEEC63" w14:textId="60E50A52" w:rsidR="003717DC" w:rsidRPr="00EA6078" w:rsidRDefault="00E279A5" w:rsidP="003717DC">
                            <w:pPr>
                              <w:pStyle w:val="BasicParagraph"/>
                              <w:tabs>
                                <w:tab w:val="left" w:pos="1022"/>
                              </w:tabs>
                              <w:spacing w:line="276" w:lineRule="auto"/>
                              <w:rPr>
                                <w:rFonts w:ascii="Franklin Gothic Book" w:hAnsi="Franklin Gothic Book" w:cs="Theinhardt-Light"/>
                                <w:color w:val="182F29"/>
                                <w:spacing w:val="8"/>
                                <w:sz w:val="17"/>
                                <w:szCs w:val="17"/>
                              </w:rPr>
                            </w:pPr>
                            <w:hyperlink r:id="rId7" w:history="1">
                              <w:r w:rsidRPr="00897C90">
                                <w:rPr>
                                  <w:rStyle w:val="Hyperlink"/>
                                  <w:rFonts w:ascii="Franklin Gothic Book" w:hAnsi="Franklin Gothic Book" w:cs="Theinhardt-Light"/>
                                  <w:spacing w:val="8"/>
                                  <w:sz w:val="17"/>
                                  <w:szCs w:val="17"/>
                                </w:rPr>
                                <w:t>susom.somasundaran@lcbo.com</w:t>
                              </w:r>
                            </w:hyperlink>
                          </w:p>
                          <w:p w14:paraId="1798A12D" w14:textId="77777777" w:rsidR="003717DC" w:rsidRPr="005276F3" w:rsidRDefault="003717DC" w:rsidP="003717DC">
                            <w:pPr>
                              <w:pStyle w:val="BasicParagraph"/>
                              <w:tabs>
                                <w:tab w:val="left" w:pos="1037"/>
                              </w:tabs>
                              <w:spacing w:line="276" w:lineRule="auto"/>
                              <w:contextualSpacing/>
                              <w:rPr>
                                <w:rFonts w:ascii="Franklin Gothic Book" w:hAnsi="Franklin Gothic Book" w:cs="Theinhardt-Light"/>
                                <w:color w:val="182F29"/>
                                <w:spacing w:val="6"/>
                                <w:sz w:val="17"/>
                                <w:szCs w:val="17"/>
                              </w:rPr>
                            </w:pPr>
                            <w:r w:rsidRPr="005276F3">
                              <w:rPr>
                                <w:rFonts w:ascii="Franklin Gothic Book" w:hAnsi="Franklin Gothic Book" w:cs="Theinhardt-Light"/>
                                <w:color w:val="182F29"/>
                                <w:spacing w:val="6"/>
                                <w:sz w:val="17"/>
                                <w:szCs w:val="17"/>
                              </w:rPr>
                              <w:t xml:space="preserve">100 Queens Quay East   </w:t>
                            </w:r>
                            <w:r>
                              <w:rPr>
                                <w:rFonts w:ascii="Franklin Gothic Book" w:hAnsi="Franklin Gothic Book" w:cs="Theinhardt-Light"/>
                                <w:color w:val="182F29"/>
                                <w:spacing w:val="6"/>
                                <w:sz w:val="17"/>
                                <w:szCs w:val="17"/>
                              </w:rPr>
                              <w:t>10</w:t>
                            </w:r>
                            <w:r w:rsidRPr="005276F3">
                              <w:rPr>
                                <w:rFonts w:ascii="Franklin Gothic Book" w:hAnsi="Franklin Gothic Book" w:cs="Theinhardt-Light"/>
                                <w:color w:val="182F29"/>
                                <w:spacing w:val="6"/>
                                <w:sz w:val="17"/>
                                <w:szCs w:val="17"/>
                              </w:rPr>
                              <w:t>th Floor</w:t>
                            </w:r>
                          </w:p>
                          <w:p w14:paraId="556BE80B" w14:textId="77777777" w:rsidR="003717DC" w:rsidRPr="00EA6078" w:rsidRDefault="003717DC" w:rsidP="003717DC">
                            <w:pPr>
                              <w:pStyle w:val="BasicParagraph"/>
                              <w:tabs>
                                <w:tab w:val="left" w:pos="1037"/>
                              </w:tabs>
                              <w:spacing w:line="276" w:lineRule="auto"/>
                              <w:contextualSpacing/>
                              <w:rPr>
                                <w:rFonts w:ascii="Franklin Gothic Book" w:hAnsi="Franklin Gothic Book" w:cs="Theinhardt-Light"/>
                                <w:color w:val="182F29"/>
                                <w:spacing w:val="8"/>
                                <w:sz w:val="17"/>
                                <w:szCs w:val="17"/>
                              </w:rPr>
                            </w:pPr>
                            <w:r w:rsidRPr="005276F3">
                              <w:rPr>
                                <w:rFonts w:ascii="Franklin Gothic Book" w:hAnsi="Franklin Gothic Book" w:cs="Theinhardt-Light"/>
                                <w:color w:val="182F29"/>
                                <w:spacing w:val="6"/>
                                <w:sz w:val="17"/>
                                <w:szCs w:val="17"/>
                              </w:rPr>
                              <w:t>Toronto, Ontario M5E 0C7</w:t>
                            </w:r>
                          </w:p>
                          <w:p w14:paraId="27B1C208" w14:textId="77777777" w:rsidR="003717DC" w:rsidRPr="00EA6078" w:rsidRDefault="003717DC" w:rsidP="003717DC">
                            <w:pPr>
                              <w:pStyle w:val="BasicParagraph"/>
                              <w:tabs>
                                <w:tab w:val="left" w:pos="1037"/>
                              </w:tabs>
                              <w:spacing w:line="276" w:lineRule="auto"/>
                              <w:contextualSpacing/>
                              <w:rPr>
                                <w:rFonts w:ascii="Franklin Gothic Book" w:hAnsi="Franklin Gothic Book" w:cs="Theinhardt-Light"/>
                                <w:color w:val="182F29"/>
                                <w:spacing w:val="8"/>
                                <w:sz w:val="17"/>
                                <w:szCs w:val="17"/>
                              </w:rPr>
                            </w:pPr>
                            <w:r w:rsidRPr="00EA6078">
                              <w:rPr>
                                <w:rFonts w:ascii="Franklin Gothic Book" w:hAnsi="Franklin Gothic Book" w:cs="Theinhardt-Light"/>
                                <w:color w:val="182F29"/>
                                <w:spacing w:val="8"/>
                                <w:sz w:val="17"/>
                                <w:szCs w:val="17"/>
                              </w:rPr>
                              <w:t>lcbo.com</w:t>
                            </w:r>
                          </w:p>
                          <w:p w14:paraId="696D6866" w14:textId="77777777" w:rsidR="003717DC" w:rsidRDefault="003717DC" w:rsidP="003717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49A39" id="Text Box 4" o:spid="_x0000_s1027" type="#_x0000_t202" style="position:absolute;margin-left:-51.25pt;margin-top:26.5pt;width:115.5pt;height:14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" filled="f" stroked="f">
                <v:textbox>
                  <w:txbxContent>
                    <w:p w14:paraId="771314F9" w14:textId="36921F73" w:rsidR="003717DC" w:rsidRPr="00EA6078" w:rsidRDefault="00E279A5" w:rsidP="003717DC">
                      <w:pPr>
                        <w:pStyle w:val="BasicParagraph"/>
                        <w:tabs>
                          <w:tab w:val="left" w:pos="1037"/>
                        </w:tabs>
                        <w:spacing w:line="276" w:lineRule="auto"/>
                        <w:contextualSpacing/>
                        <w:rPr>
                          <w:rFonts w:ascii="Franklin Gothic Book" w:hAnsi="Franklin Gothic Book" w:cs="Theinhardt-Regular"/>
                          <w:b/>
                          <w:color w:val="182F29"/>
                          <w:spacing w:val="5"/>
                          <w:sz w:val="20"/>
                          <w:szCs w:val="20"/>
                        </w:rPr>
                      </w:pPr>
                      <w:r>
                        <w:rPr>
                          <w:rFonts w:ascii="Franklin Gothic Book" w:hAnsi="Franklin Gothic Book" w:cs="Theinhardt-Medium"/>
                          <w:b/>
                          <w:color w:val="182F29"/>
                          <w:spacing w:val="5"/>
                          <w:sz w:val="20"/>
                          <w:szCs w:val="20"/>
                        </w:rPr>
                        <w:t>Susom T Somasundaran</w:t>
                      </w:r>
                    </w:p>
                    <w:p w14:paraId="321885AD" w14:textId="118AB808" w:rsidR="003717DC" w:rsidRDefault="00E279A5" w:rsidP="003717DC">
                      <w:pPr>
                        <w:pStyle w:val="BasicParagraph"/>
                        <w:tabs>
                          <w:tab w:val="left" w:pos="1022"/>
                        </w:tabs>
                        <w:spacing w:line="240" w:lineRule="auto"/>
                        <w:rPr>
                          <w:rFonts w:ascii="Franklin Gothic Book" w:hAnsi="Franklin Gothic Book" w:cs="Theinhardt-Light"/>
                          <w:color w:val="182F29"/>
                          <w:spacing w:val="5"/>
                          <w:sz w:val="17"/>
                          <w:szCs w:val="17"/>
                        </w:rPr>
                      </w:pPr>
                      <w:r>
                        <w:rPr>
                          <w:rFonts w:ascii="Franklin Gothic Book" w:hAnsi="Franklin Gothic Book" w:cs="Theinhardt-Light"/>
                          <w:color w:val="182F29"/>
                          <w:spacing w:val="5"/>
                          <w:sz w:val="17"/>
                          <w:szCs w:val="17"/>
                        </w:rPr>
                        <w:t>Operations Analyst</w:t>
                      </w:r>
                      <w:r w:rsidR="003717DC">
                        <w:rPr>
                          <w:rFonts w:ascii="Franklin Gothic Book" w:hAnsi="Franklin Gothic Book" w:cs="Theinhardt-Light"/>
                          <w:color w:val="182F29"/>
                          <w:spacing w:val="5"/>
                          <w:sz w:val="17"/>
                          <w:szCs w:val="17"/>
                        </w:rPr>
                        <w:t>, Transportation</w:t>
                      </w:r>
                    </w:p>
                    <w:p w14:paraId="71CD0301" w14:textId="77777777" w:rsidR="003717DC" w:rsidRDefault="003717DC" w:rsidP="003717DC">
                      <w:pPr>
                        <w:pStyle w:val="BasicParagraph"/>
                        <w:tabs>
                          <w:tab w:val="left" w:pos="1022"/>
                        </w:tabs>
                        <w:spacing w:line="240" w:lineRule="auto"/>
                        <w:rPr>
                          <w:rFonts w:ascii="Franklin Gothic Book" w:hAnsi="Franklin Gothic Book" w:cs="Theinhardt-Light"/>
                          <w:color w:val="182F29"/>
                          <w:spacing w:val="5"/>
                          <w:sz w:val="17"/>
                          <w:szCs w:val="17"/>
                        </w:rPr>
                      </w:pPr>
                      <w:r>
                        <w:rPr>
                          <w:rFonts w:ascii="Franklin Gothic Book" w:hAnsi="Franklin Gothic Book" w:cs="Theinhardt-Light"/>
                          <w:color w:val="182F29"/>
                          <w:spacing w:val="5"/>
                          <w:sz w:val="17"/>
                          <w:szCs w:val="17"/>
                        </w:rPr>
                        <w:t xml:space="preserve">Traffic, </w:t>
                      </w:r>
                      <w:r w:rsidRPr="00CD6986">
                        <w:rPr>
                          <w:rFonts w:ascii="Franklin Gothic Book" w:hAnsi="Franklin Gothic Book" w:cs="Theinhardt-Light"/>
                          <w:color w:val="182F29"/>
                          <w:spacing w:val="5"/>
                          <w:sz w:val="17"/>
                          <w:szCs w:val="17"/>
                        </w:rPr>
                        <w:t>Customs &amp; Excise</w:t>
                      </w:r>
                    </w:p>
                    <w:p w14:paraId="60F9304D" w14:textId="77777777" w:rsidR="003717DC" w:rsidRPr="00CD6986" w:rsidRDefault="003717DC" w:rsidP="003717DC">
                      <w:pPr>
                        <w:pStyle w:val="BasicParagraph"/>
                        <w:tabs>
                          <w:tab w:val="left" w:pos="1022"/>
                        </w:tabs>
                        <w:spacing w:line="240" w:lineRule="auto"/>
                        <w:rPr>
                          <w:rFonts w:ascii="Franklin Gothic Book" w:hAnsi="Franklin Gothic Book" w:cs="Theinhardt-Light"/>
                          <w:color w:val="182F29"/>
                          <w:spacing w:val="5"/>
                          <w:sz w:val="17"/>
                          <w:szCs w:val="17"/>
                        </w:rPr>
                      </w:pPr>
                    </w:p>
                    <w:p w14:paraId="52BEEC63" w14:textId="60E50A52" w:rsidR="003717DC" w:rsidRPr="00EA6078" w:rsidRDefault="00E279A5" w:rsidP="003717DC">
                      <w:pPr>
                        <w:pStyle w:val="BasicParagraph"/>
                        <w:tabs>
                          <w:tab w:val="left" w:pos="1022"/>
                        </w:tabs>
                        <w:spacing w:line="276" w:lineRule="auto"/>
                        <w:rPr>
                          <w:rFonts w:ascii="Franklin Gothic Book" w:hAnsi="Franklin Gothic Book" w:cs="Theinhardt-Light"/>
                          <w:color w:val="182F29"/>
                          <w:spacing w:val="8"/>
                          <w:sz w:val="17"/>
                          <w:szCs w:val="17"/>
                        </w:rPr>
                      </w:pPr>
                      <w:hyperlink r:id="rId8" w:history="1">
                        <w:r w:rsidRPr="00897C90">
                          <w:rPr>
                            <w:rStyle w:val="Hyperlink"/>
                            <w:rFonts w:ascii="Franklin Gothic Book" w:hAnsi="Franklin Gothic Book" w:cs="Theinhardt-Light"/>
                            <w:spacing w:val="8"/>
                            <w:sz w:val="17"/>
                            <w:szCs w:val="17"/>
                          </w:rPr>
                          <w:t>susom.somasundaran@lcbo.com</w:t>
                        </w:r>
                      </w:hyperlink>
                    </w:p>
                    <w:p w14:paraId="1798A12D" w14:textId="77777777" w:rsidR="003717DC" w:rsidRPr="005276F3" w:rsidRDefault="003717DC" w:rsidP="003717DC">
                      <w:pPr>
                        <w:pStyle w:val="BasicParagraph"/>
                        <w:tabs>
                          <w:tab w:val="left" w:pos="1037"/>
                        </w:tabs>
                        <w:spacing w:line="276" w:lineRule="auto"/>
                        <w:contextualSpacing/>
                        <w:rPr>
                          <w:rFonts w:ascii="Franklin Gothic Book" w:hAnsi="Franklin Gothic Book" w:cs="Theinhardt-Light"/>
                          <w:color w:val="182F29"/>
                          <w:spacing w:val="6"/>
                          <w:sz w:val="17"/>
                          <w:szCs w:val="17"/>
                        </w:rPr>
                      </w:pPr>
                      <w:r w:rsidRPr="005276F3">
                        <w:rPr>
                          <w:rFonts w:ascii="Franklin Gothic Book" w:hAnsi="Franklin Gothic Book" w:cs="Theinhardt-Light"/>
                          <w:color w:val="182F29"/>
                          <w:spacing w:val="6"/>
                          <w:sz w:val="17"/>
                          <w:szCs w:val="17"/>
                        </w:rPr>
                        <w:t xml:space="preserve">100 Queens Quay East   </w:t>
                      </w:r>
                      <w:r>
                        <w:rPr>
                          <w:rFonts w:ascii="Franklin Gothic Book" w:hAnsi="Franklin Gothic Book" w:cs="Theinhardt-Light"/>
                          <w:color w:val="182F29"/>
                          <w:spacing w:val="6"/>
                          <w:sz w:val="17"/>
                          <w:szCs w:val="17"/>
                        </w:rPr>
                        <w:t>10</w:t>
                      </w:r>
                      <w:r w:rsidRPr="005276F3">
                        <w:rPr>
                          <w:rFonts w:ascii="Franklin Gothic Book" w:hAnsi="Franklin Gothic Book" w:cs="Theinhardt-Light"/>
                          <w:color w:val="182F29"/>
                          <w:spacing w:val="6"/>
                          <w:sz w:val="17"/>
                          <w:szCs w:val="17"/>
                        </w:rPr>
                        <w:t>th Floor</w:t>
                      </w:r>
                    </w:p>
                    <w:p w14:paraId="556BE80B" w14:textId="77777777" w:rsidR="003717DC" w:rsidRPr="00EA6078" w:rsidRDefault="003717DC" w:rsidP="003717DC">
                      <w:pPr>
                        <w:pStyle w:val="BasicParagraph"/>
                        <w:tabs>
                          <w:tab w:val="left" w:pos="1037"/>
                        </w:tabs>
                        <w:spacing w:line="276" w:lineRule="auto"/>
                        <w:contextualSpacing/>
                        <w:rPr>
                          <w:rFonts w:ascii="Franklin Gothic Book" w:hAnsi="Franklin Gothic Book" w:cs="Theinhardt-Light"/>
                          <w:color w:val="182F29"/>
                          <w:spacing w:val="8"/>
                          <w:sz w:val="17"/>
                          <w:szCs w:val="17"/>
                        </w:rPr>
                      </w:pPr>
                      <w:r w:rsidRPr="005276F3">
                        <w:rPr>
                          <w:rFonts w:ascii="Franklin Gothic Book" w:hAnsi="Franklin Gothic Book" w:cs="Theinhardt-Light"/>
                          <w:color w:val="182F29"/>
                          <w:spacing w:val="6"/>
                          <w:sz w:val="17"/>
                          <w:szCs w:val="17"/>
                        </w:rPr>
                        <w:t>Toronto, Ontario M5E 0C7</w:t>
                      </w:r>
                    </w:p>
                    <w:p w14:paraId="27B1C208" w14:textId="77777777" w:rsidR="003717DC" w:rsidRPr="00EA6078" w:rsidRDefault="003717DC" w:rsidP="003717DC">
                      <w:pPr>
                        <w:pStyle w:val="BasicParagraph"/>
                        <w:tabs>
                          <w:tab w:val="left" w:pos="1037"/>
                        </w:tabs>
                        <w:spacing w:line="276" w:lineRule="auto"/>
                        <w:contextualSpacing/>
                        <w:rPr>
                          <w:rFonts w:ascii="Franklin Gothic Book" w:hAnsi="Franklin Gothic Book" w:cs="Theinhardt-Light"/>
                          <w:color w:val="182F29"/>
                          <w:spacing w:val="8"/>
                          <w:sz w:val="17"/>
                          <w:szCs w:val="17"/>
                        </w:rPr>
                      </w:pPr>
                      <w:r w:rsidRPr="00EA6078">
                        <w:rPr>
                          <w:rFonts w:ascii="Franklin Gothic Book" w:hAnsi="Franklin Gothic Book" w:cs="Theinhardt-Light"/>
                          <w:color w:val="182F29"/>
                          <w:spacing w:val="8"/>
                          <w:sz w:val="17"/>
                          <w:szCs w:val="17"/>
                        </w:rPr>
                        <w:t>lcbo.com</w:t>
                      </w:r>
                    </w:p>
                    <w:p w14:paraId="696D6866" w14:textId="77777777" w:rsidR="003717DC" w:rsidRDefault="003717DC" w:rsidP="003717DC"/>
                  </w:txbxContent>
                </v:textbox>
                <w10:wrap type="square"/>
              </v:shape>
            </w:pict>
          </mc:Fallback>
        </mc:AlternateContent>
      </w:r>
    </w:p>
    <w:p w14:paraId="7E28EA4F" w14:textId="50FC39C3" w:rsidR="003717DC" w:rsidRDefault="003717DC"/>
    <w:p w14:paraId="7B792C0F" w14:textId="42F2E2E2" w:rsidR="003717DC" w:rsidRDefault="003717DC"/>
    <w:p w14:paraId="6DA3CA2F" w14:textId="73119BE2" w:rsidR="003717DC" w:rsidRDefault="003717DC"/>
    <w:p w14:paraId="2113A1AF" w14:textId="725737C4" w:rsidR="003717DC" w:rsidRDefault="003717DC"/>
    <w:p w14:paraId="550BE1DE" w14:textId="23CD6762" w:rsidR="003717DC" w:rsidRDefault="003717DC"/>
    <w:p w14:paraId="3F156CF4" w14:textId="77777777" w:rsidR="003717DC" w:rsidRDefault="003717DC"/>
    <w:p w14:paraId="3B06D4C4" w14:textId="77777777" w:rsidR="003717DC" w:rsidRDefault="003717DC"/>
    <w:p w14:paraId="4C1D87C8" w14:textId="77777777" w:rsidR="003717DC" w:rsidRDefault="003717DC"/>
    <w:p w14:paraId="1D1BC9AA" w14:textId="77777777" w:rsidR="003717DC" w:rsidRDefault="003717DC"/>
    <w:p w14:paraId="7BC32C55" w14:textId="77777777" w:rsidR="003717DC" w:rsidRDefault="003717DC"/>
    <w:p w14:paraId="5A4E6DB0" w14:textId="77777777" w:rsidR="003717DC" w:rsidRDefault="003717DC"/>
    <w:p w14:paraId="6BB090AE" w14:textId="77777777" w:rsidR="003717DC" w:rsidRDefault="003717DC"/>
    <w:p w14:paraId="18B93D3B" w14:textId="77777777" w:rsidR="003717DC" w:rsidRDefault="003717DC"/>
    <w:p w14:paraId="56349E12" w14:textId="77777777" w:rsidR="003717DC" w:rsidRDefault="003717DC"/>
    <w:p w14:paraId="28CA018D" w14:textId="77777777" w:rsidR="003717DC" w:rsidRDefault="003717DC"/>
    <w:p w14:paraId="0CC8C289" w14:textId="720EE076" w:rsidR="003717DC" w:rsidRDefault="003717DC"/>
    <w:p w14:paraId="5F384D1A" w14:textId="77777777" w:rsidR="00D510AF" w:rsidRDefault="00D510AF"/>
    <w:p w14:paraId="36719937" w14:textId="77777777" w:rsidR="00D510AF" w:rsidRDefault="00D510AF"/>
    <w:p w14:paraId="5512C0BB" w14:textId="43EE44A8" w:rsidR="00D510AF" w:rsidRDefault="00D510AF">
      <w:r w:rsidRPr="00D510AF">
        <w:rPr>
          <w:noProof/>
        </w:rPr>
        <w:drawing>
          <wp:inline distT="0" distB="0" distL="0" distR="0" wp14:anchorId="11D2D6A4" wp14:editId="0A72D2D5">
            <wp:extent cx="5943600" cy="7005320"/>
            <wp:effectExtent l="0" t="0" r="0" b="0"/>
            <wp:docPr id="2207636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00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AD3DA" w14:textId="77777777" w:rsidR="003717DC" w:rsidRDefault="003717DC"/>
    <w:sectPr w:rsidR="003717D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0D27E" w14:textId="77777777" w:rsidR="003717DC" w:rsidRDefault="003717DC" w:rsidP="003717DC">
      <w:pPr>
        <w:spacing w:after="0" w:line="240" w:lineRule="auto"/>
      </w:pPr>
      <w:r>
        <w:separator/>
      </w:r>
    </w:p>
  </w:endnote>
  <w:endnote w:type="continuationSeparator" w:id="0">
    <w:p w14:paraId="4A26D727" w14:textId="77777777" w:rsidR="003717DC" w:rsidRDefault="003717DC" w:rsidP="00371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Jenso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heinhardt-Medium">
    <w:altName w:val="Theinhardt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heinhardt-Regular">
    <w:altName w:val="Theinhardt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heinhardt-Light">
    <w:altName w:val="Theinhardt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33979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644B94" w14:textId="3AA31057" w:rsidR="003717DC" w:rsidRDefault="003717D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222841" w14:textId="77777777" w:rsidR="003717DC" w:rsidRDefault="003717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145D7" w14:textId="77777777" w:rsidR="003717DC" w:rsidRDefault="003717DC" w:rsidP="003717DC">
      <w:pPr>
        <w:spacing w:after="0" w:line="240" w:lineRule="auto"/>
      </w:pPr>
      <w:r>
        <w:separator/>
      </w:r>
    </w:p>
  </w:footnote>
  <w:footnote w:type="continuationSeparator" w:id="0">
    <w:p w14:paraId="11B15444" w14:textId="77777777" w:rsidR="003717DC" w:rsidRDefault="003717DC" w:rsidP="003717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7DC"/>
    <w:rsid w:val="001C1913"/>
    <w:rsid w:val="001F5361"/>
    <w:rsid w:val="0027252E"/>
    <w:rsid w:val="002A7FAD"/>
    <w:rsid w:val="002E1F63"/>
    <w:rsid w:val="003717DC"/>
    <w:rsid w:val="004B5E8B"/>
    <w:rsid w:val="007013AD"/>
    <w:rsid w:val="00765C01"/>
    <w:rsid w:val="00794A56"/>
    <w:rsid w:val="008F70FD"/>
    <w:rsid w:val="009E5297"/>
    <w:rsid w:val="00A2202F"/>
    <w:rsid w:val="00CD59AA"/>
    <w:rsid w:val="00D510AF"/>
    <w:rsid w:val="00D64224"/>
    <w:rsid w:val="00E2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083DD"/>
  <w15:chartTrackingRefBased/>
  <w15:docId w15:val="{DC1BB57E-890E-4F2E-AADA-B97B4890C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3717D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3717DC"/>
    <w:rPr>
      <w:color w:val="0563C1" w:themeColor="hyperlink"/>
      <w:u w:val="single"/>
    </w:rPr>
  </w:style>
  <w:style w:type="paragraph" w:customStyle="1" w:styleId="LCBOLetter">
    <w:name w:val="LCBO Letter"/>
    <w:basedOn w:val="Normal"/>
    <w:rsid w:val="003717DC"/>
    <w:pPr>
      <w:spacing w:after="0" w:line="260" w:lineRule="exact"/>
      <w:jc w:val="both"/>
    </w:pPr>
    <w:rPr>
      <w:rFonts w:ascii="Jenson" w:eastAsia="Times New Roman" w:hAnsi="Jenson" w:cs="Times New Roman"/>
      <w:spacing w:val="4"/>
      <w:kern w:val="0"/>
      <w:sz w:val="23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717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7DC"/>
  </w:style>
  <w:style w:type="paragraph" w:styleId="Footer">
    <w:name w:val="footer"/>
    <w:basedOn w:val="Normal"/>
    <w:link w:val="FooterChar"/>
    <w:uiPriority w:val="99"/>
    <w:unhideWhenUsed/>
    <w:rsid w:val="003717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7DC"/>
  </w:style>
  <w:style w:type="character" w:styleId="UnresolvedMention">
    <w:name w:val="Unresolved Mention"/>
    <w:basedOn w:val="DefaultParagraphFont"/>
    <w:uiPriority w:val="99"/>
    <w:semiHidden/>
    <w:unhideWhenUsed/>
    <w:rsid w:val="00E279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om.somasundaran@lcbo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usom.somasundaran@lcbo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LCBO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Blanchard, Keith</dc:creator>
  <cp:keywords/>
  <dc:description/>
  <cp:lastModifiedBy>Montoya, Fredy</cp:lastModifiedBy>
  <cp:revision>2</cp:revision>
  <dcterms:created xsi:type="dcterms:W3CDTF">2026-04-01T14:47:00Z</dcterms:created>
  <dcterms:modified xsi:type="dcterms:W3CDTF">2026-04-01T14:47:00Z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d3ffa262-5995-471e-9ffe-1ced3ec1ae58</vt:lpwstr>
  </property>
</Properties>
</file>